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Pr="004E0E90" w:rsidRDefault="009A0C1C" w:rsidP="009A0C1C">
      <w:pPr>
        <w:shd w:val="clear" w:color="auto" w:fill="FFFFFF"/>
        <w:tabs>
          <w:tab w:val="left" w:pos="567"/>
          <w:tab w:val="left" w:pos="1445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Аннотация к рабочей программе по математике НОО.</w:t>
      </w:r>
    </w:p>
    <w:p w:rsidR="009A0C1C" w:rsidRPr="004E0E90" w:rsidRDefault="009A0C1C" w:rsidP="009A0C1C">
      <w:pPr>
        <w:shd w:val="clear" w:color="auto" w:fill="FFFFFF"/>
        <w:tabs>
          <w:tab w:val="left" w:pos="567"/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</w:t>
      </w:r>
      <w:r w:rsidRPr="004E0E9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на основе примерной  программы  начального общего образования.  </w:t>
      </w:r>
    </w:p>
    <w:p w:rsidR="009A0C1C" w:rsidRPr="004E0E90" w:rsidRDefault="009A0C1C" w:rsidP="009A0C1C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Рабочая программа разработана на основе УМК «Школа России», примерной программы по математике и на основе авторской программы М. И. Моро, С.И. Волковой, С. В. Степановой «Математика».</w:t>
      </w: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 </w:t>
      </w:r>
    </w:p>
    <w:p w:rsidR="009A0C1C" w:rsidRPr="004E0E90" w:rsidRDefault="009A0C1C" w:rsidP="009A0C1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262626"/>
          <w:sz w:val="32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>Основные цели начального обучения математике:</w:t>
      </w:r>
    </w:p>
    <w:p w:rsidR="009A0C1C" w:rsidRPr="004E0E90" w:rsidRDefault="009A0C1C" w:rsidP="009A0C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>Математическое развитие младших школьников.</w:t>
      </w:r>
    </w:p>
    <w:p w:rsidR="009A0C1C" w:rsidRPr="004E0E90" w:rsidRDefault="009A0C1C" w:rsidP="009A0C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>Формирование системы начальных математических знаний.</w:t>
      </w:r>
    </w:p>
    <w:p w:rsidR="009A0C1C" w:rsidRPr="004E0E90" w:rsidRDefault="009A0C1C" w:rsidP="009A0C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Воспитание интереса к математике, к умственной деятельности. </w:t>
      </w:r>
    </w:p>
    <w:p w:rsidR="009A0C1C" w:rsidRPr="004E0E90" w:rsidRDefault="009A0C1C" w:rsidP="009A0C1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9A0C1C" w:rsidRPr="004E0E90" w:rsidRDefault="009A0C1C" w:rsidP="009A0C1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  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A0C1C" w:rsidRPr="004E0E90" w:rsidRDefault="009A0C1C" w:rsidP="009A0C1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   - развитие основ логического, знаково-символического и алгоритмического мышления;</w:t>
      </w:r>
    </w:p>
    <w:p w:rsidR="009A0C1C" w:rsidRPr="004E0E90" w:rsidRDefault="009A0C1C" w:rsidP="009A0C1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   - развитие пространственного воображения;</w:t>
      </w:r>
    </w:p>
    <w:p w:rsidR="009A0C1C" w:rsidRPr="004E0E90" w:rsidRDefault="009A0C1C" w:rsidP="009A0C1C">
      <w:pPr>
        <w:spacing w:after="0" w:line="240" w:lineRule="auto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262626"/>
          <w:sz w:val="28"/>
          <w:szCs w:val="24"/>
          <w:lang w:eastAsia="ru-RU"/>
        </w:rPr>
        <w:t xml:space="preserve">   - развитие математической речи.</w:t>
      </w:r>
    </w:p>
    <w:p w:rsidR="009A0C1C" w:rsidRPr="004E0E90" w:rsidRDefault="009A0C1C" w:rsidP="009A0C1C">
      <w:pPr>
        <w:spacing w:after="0" w:line="240" w:lineRule="auto"/>
        <w:ind w:firstLine="708"/>
        <w:rPr>
          <w:rFonts w:ascii="Times New Roman" w:eastAsia="Times New Roman" w:hAnsi="Times New Roman"/>
          <w:color w:val="262626"/>
          <w:sz w:val="28"/>
          <w:szCs w:val="24"/>
          <w:lang w:eastAsia="ru-RU"/>
        </w:rPr>
      </w:pPr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метапредметных</w:t>
      </w:r>
      <w:proofErr w:type="spellEnd"/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предметных результатов.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Обучение математике по программе «Школа России» представлено разделами: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1.«Числа и величины»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2.«Арифметические действия»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3.«Текстовые задачи»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4.«Пространственные отношения.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5. «Геометрические фигуры»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6.«Геометрические величины»</w:t>
      </w:r>
    </w:p>
    <w:p w:rsidR="009A0C1C" w:rsidRPr="004E0E90" w:rsidRDefault="009A0C1C" w:rsidP="009A0C1C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E0E90">
        <w:rPr>
          <w:rFonts w:ascii="Times New Roman" w:hAnsi="Times New Roman"/>
          <w:sz w:val="28"/>
          <w:szCs w:val="24"/>
        </w:rPr>
        <w:t>7.«Работа с информацией».</w:t>
      </w:r>
    </w:p>
    <w:p w:rsidR="006C6F5C" w:rsidRPr="004E0E90" w:rsidRDefault="009A0C1C" w:rsidP="009A0C1C">
      <w:pPr>
        <w:spacing w:line="240" w:lineRule="auto"/>
        <w:ind w:firstLine="708"/>
        <w:rPr>
          <w:rFonts w:ascii="Times New Roman" w:hAnsi="Times New Roman"/>
        </w:rPr>
      </w:pPr>
      <w:r w:rsidRPr="004E0E90">
        <w:rPr>
          <w:rFonts w:ascii="Times New Roman" w:hAnsi="Times New Roman"/>
          <w:sz w:val="28"/>
        </w:rPr>
        <w:t>Курс рассчитан на 608 ч: в 1 классе  4 часа в неделю — 132 ч (33</w:t>
      </w:r>
      <w:r w:rsidRPr="004E0E90">
        <w:rPr>
          <w:rFonts w:ascii="Times New Roman" w:hAnsi="Times New Roman"/>
          <w:spacing w:val="-33"/>
          <w:sz w:val="28"/>
        </w:rPr>
        <w:t xml:space="preserve"> </w:t>
      </w:r>
      <w:r w:rsidRPr="004E0E90">
        <w:rPr>
          <w:rFonts w:ascii="Times New Roman" w:hAnsi="Times New Roman"/>
          <w:sz w:val="28"/>
        </w:rPr>
        <w:t>учебные</w:t>
      </w:r>
      <w:r w:rsidRPr="004E0E90">
        <w:rPr>
          <w:rFonts w:ascii="Times New Roman" w:hAnsi="Times New Roman"/>
          <w:spacing w:val="2"/>
          <w:sz w:val="28"/>
        </w:rPr>
        <w:t xml:space="preserve"> </w:t>
      </w:r>
      <w:r w:rsidRPr="004E0E90">
        <w:rPr>
          <w:rFonts w:ascii="Times New Roman" w:hAnsi="Times New Roman"/>
          <w:sz w:val="28"/>
        </w:rPr>
        <w:t>недели), во 2—3 классах  5 часов в неделю—   170 ч (34 учебные недели в каждом</w:t>
      </w:r>
      <w:r w:rsidRPr="004E0E90">
        <w:rPr>
          <w:rFonts w:ascii="Times New Roman" w:hAnsi="Times New Roman"/>
          <w:spacing w:val="-17"/>
          <w:sz w:val="28"/>
        </w:rPr>
        <w:t xml:space="preserve"> </w:t>
      </w:r>
      <w:r w:rsidRPr="004E0E90">
        <w:rPr>
          <w:rFonts w:ascii="Times New Roman" w:hAnsi="Times New Roman"/>
          <w:sz w:val="28"/>
        </w:rPr>
        <w:t>классе), в 4 классе 4 часа в неделю – 136 часов (34 учебные недели).  Один час в неделю во 2-3 классах добавлен за счёт часов части, формируемой участниками образовательного процесса, представленной  региональным базисным учебным планом для общеобразовательных учреждений Курской области.</w:t>
      </w:r>
      <w:r w:rsidRPr="004E0E9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sectPr w:rsidR="006C6F5C" w:rsidRPr="004E0E90" w:rsidSect="00F1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2E24"/>
    <w:multiLevelType w:val="hybridMultilevel"/>
    <w:tmpl w:val="801890E8"/>
    <w:lvl w:ilvl="0" w:tplc="99CCD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C1C"/>
    <w:rsid w:val="004E0E90"/>
    <w:rsid w:val="006C6F5C"/>
    <w:rsid w:val="009A0C1C"/>
    <w:rsid w:val="00F1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2021-05-04T08:05:00Z</dcterms:created>
  <dcterms:modified xsi:type="dcterms:W3CDTF">2021-05-04T08:42:00Z</dcterms:modified>
</cp:coreProperties>
</file>