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0" w:lineRule="auto"/>
        <w:jc w:val="center"/>
        <w:rPr>
          <w:b/>
          <w:color w:val="000000"/>
          <w:sz w:val="24"/>
        </w:rPr>
      </w:pPr>
    </w:p>
    <w:p>
      <w:pPr>
        <w:spacing w:line="230" w:lineRule="auto"/>
        <w:jc w:val="center"/>
        <w:rPr>
          <w:b/>
          <w:color w:val="000000"/>
          <w:sz w:val="24"/>
        </w:rPr>
      </w:pPr>
    </w:p>
    <w:p>
      <w:pPr>
        <w:spacing w:line="230" w:lineRule="auto"/>
        <w:jc w:val="center"/>
        <w:rPr>
          <w:b/>
          <w:color w:val="000000"/>
          <w:sz w:val="24"/>
        </w:rPr>
      </w:pPr>
    </w:p>
    <w:p>
      <w:pPr>
        <w:spacing w:line="23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>
      <w:pPr>
        <w:spacing w:line="230" w:lineRule="auto"/>
        <w:jc w:val="center"/>
        <w:rPr>
          <w:b/>
          <w:color w:val="000000"/>
          <w:sz w:val="24"/>
        </w:rPr>
      </w:pPr>
    </w:p>
    <w:p>
      <w:pPr>
        <w:spacing w:line="230" w:lineRule="auto"/>
        <w:jc w:val="center"/>
      </w:pPr>
    </w:p>
    <w:p>
      <w:pPr>
        <w:pStyle w:val="8"/>
        <w:spacing w:before="0" w:after="0" w:afterAutospacing="0"/>
        <w:jc w:val="center"/>
        <w:rPr>
          <w:color w:val="333333"/>
          <w:sz w:val="17"/>
          <w:szCs w:val="17"/>
        </w:rPr>
      </w:pPr>
      <w:r>
        <w:rPr>
          <w:rStyle w:val="13"/>
          <w:rFonts w:eastAsiaTheme="majorEastAsia"/>
          <w:b/>
          <w:bCs/>
          <w:color w:val="000000"/>
          <w:sz w:val="28"/>
          <w:szCs w:val="28"/>
        </w:rPr>
        <w:t>Комитет образования и науки Курской области</w:t>
      </w:r>
      <w:r>
        <w:rPr>
          <w:rStyle w:val="14"/>
          <w:b/>
          <w:bCs/>
          <w:color w:val="000000"/>
          <w:sz w:val="28"/>
          <w:szCs w:val="28"/>
        </w:rPr>
        <w:t>‌</w:t>
      </w:r>
      <w:r>
        <w:rPr>
          <w:rStyle w:val="5"/>
          <w:rFonts w:eastAsiaTheme="majorEastAsia"/>
          <w:color w:val="000000"/>
          <w:sz w:val="28"/>
          <w:szCs w:val="28"/>
        </w:rPr>
        <w:t>‌</w:t>
      </w:r>
    </w:p>
    <w:p>
      <w:pPr>
        <w:pStyle w:val="8"/>
        <w:spacing w:before="0" w:after="0" w:afterAutospacing="0"/>
        <w:jc w:val="center"/>
        <w:rPr>
          <w:color w:val="333333"/>
          <w:sz w:val="17"/>
          <w:szCs w:val="17"/>
        </w:rPr>
      </w:pPr>
      <w:r>
        <w:rPr>
          <w:rStyle w:val="14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13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Управление образования Администрации Фатежского района Курской области</w:t>
      </w:r>
      <w:r>
        <w:rPr>
          <w:rStyle w:val="14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17"/>
          <w:szCs w:val="17"/>
        </w:rPr>
        <w:t>​</w:t>
      </w:r>
    </w:p>
    <w:p>
      <w:pPr>
        <w:pStyle w:val="8"/>
        <w:spacing w:before="0" w:after="0" w:afterAutospacing="0"/>
        <w:jc w:val="center"/>
        <w:rPr>
          <w:rStyle w:val="5"/>
          <w:rFonts w:eastAsiaTheme="majorEastAsia"/>
          <w:color w:val="000000"/>
          <w:sz w:val="28"/>
          <w:szCs w:val="28"/>
        </w:rPr>
      </w:pPr>
      <w:r>
        <w:rPr>
          <w:rStyle w:val="5"/>
          <w:rFonts w:eastAsiaTheme="majorEastAsia"/>
          <w:color w:val="000000"/>
          <w:sz w:val="28"/>
          <w:szCs w:val="28"/>
        </w:rPr>
        <w:t>МКОУ "Миролюбовская основная общеобразовательная школа"</w:t>
      </w:r>
    </w:p>
    <w:p>
      <w:pPr>
        <w:pStyle w:val="8"/>
        <w:spacing w:before="0" w:after="0" w:afterAutospacing="0"/>
        <w:jc w:val="center"/>
        <w:rPr>
          <w:rStyle w:val="5"/>
          <w:rFonts w:eastAsiaTheme="majorEastAsia"/>
          <w:color w:val="000000"/>
          <w:sz w:val="28"/>
          <w:szCs w:val="28"/>
        </w:rPr>
      </w:pPr>
    </w:p>
    <w:p>
      <w:pPr>
        <w:pStyle w:val="8"/>
        <w:spacing w:before="0" w:after="0" w:afterAutospacing="0"/>
        <w:jc w:val="center"/>
        <w:rPr>
          <w:color w:val="333333"/>
          <w:sz w:val="17"/>
          <w:szCs w:val="17"/>
        </w:rPr>
      </w:pPr>
    </w:p>
    <w:p>
      <w:pPr>
        <w:pStyle w:val="6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</w:p>
    <w:p>
      <w:pPr>
        <w:pStyle w:val="6"/>
        <w:spacing w:before="1"/>
        <w:ind w:left="2867" w:right="2870"/>
      </w:pPr>
      <w:r>
        <w:rPr>
          <w:color w:val="001F5F"/>
        </w:rPr>
        <w:t>(5</w:t>
      </w:r>
      <w:r>
        <w:rPr>
          <w:rFonts w:hint="default"/>
          <w:color w:val="001F5F"/>
          <w:lang w:val="ru-RU"/>
        </w:rPr>
        <w:t xml:space="preserve">-9 </w:t>
      </w:r>
      <w:r>
        <w:rPr>
          <w:color w:val="001F5F"/>
        </w:rPr>
        <w:t>классы)</w:t>
      </w:r>
    </w:p>
    <w:p>
      <w:pPr>
        <w:pStyle w:val="6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rPr>
          <w:color w:val="001F5F"/>
        </w:rPr>
      </w:pPr>
    </w:p>
    <w:p>
      <w:pPr>
        <w:pStyle w:val="6"/>
        <w:ind w:left="0"/>
        <w:jc w:val="left"/>
        <w:rPr>
          <w:color w:val="001F5F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Аннотация к рабочей программе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4" w:lineRule="auto"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4" w:lineRule="auto"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4" w:lineRule="auto"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4" w:lineRule="auto"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важны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независимо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этнической принадлежности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Знание русского языка и владение им в разных формах его существования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функциональных разновидностях, понимание его стилистических особенностей и выразительных возможностей,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умение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правильно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эффективно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различных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сферах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ситуациях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общения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определяют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успешность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её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самореализации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различных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жизненно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важных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человека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областях.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 обеспечивает межличностное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людей,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участвует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сознания,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самосознания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мировоззрения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личности, является важнейшим средством хранения и передачи информации, культурных традиций, истории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других народов России.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нравственной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коммуникативной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ученика,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интеллектуальных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творческих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способностей,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мышления,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памяти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воображения,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навыков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деятельности, самообразования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в 5 классе – 170 часов (5 часов в неделю),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>в 6 классе – 204 часа (6 часов в неделю),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в 7 классе – 136 часов (4 часа в неделю),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в 8 классе – 102 часа (3 часа в неделю),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  <w:t>в 9 классе – 102 часа (3 часа в неделю).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" w:leftChars="50" w:right="283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i w:val="0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10" w:h="16840"/>
      <w:pgMar w:top="1080" w:right="280" w:bottom="10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697FAE"/>
    <w:rsid w:val="00715D2C"/>
    <w:rsid w:val="007F62C2"/>
    <w:rsid w:val="00B0134F"/>
    <w:rsid w:val="00D7027B"/>
    <w:rsid w:val="00EF6FDF"/>
    <w:rsid w:val="603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"/>
    <w:basedOn w:val="1"/>
    <w:qFormat/>
    <w:uiPriority w:val="1"/>
    <w:pPr>
      <w:ind w:left="1563" w:right="1564"/>
      <w:jc w:val="center"/>
    </w:pPr>
    <w:rPr>
      <w:b/>
      <w:bCs/>
      <w:sz w:val="28"/>
      <w:szCs w:val="28"/>
    </w:rPr>
  </w:style>
  <w:style w:type="paragraph" w:styleId="7">
    <w:name w:val="Title"/>
    <w:basedOn w:val="1"/>
    <w:qFormat/>
    <w:uiPriority w:val="10"/>
    <w:pPr>
      <w:ind w:left="1564" w:right="1563"/>
      <w:jc w:val="center"/>
    </w:pPr>
    <w:rPr>
      <w:b/>
      <w:bCs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placeholder"/>
    <w:basedOn w:val="2"/>
    <w:qFormat/>
    <w:uiPriority w:val="0"/>
  </w:style>
  <w:style w:type="character" w:customStyle="1" w:styleId="14">
    <w:name w:val="placeholder-mas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2021</Words>
  <Characters>11523</Characters>
  <Lines>96</Lines>
  <Paragraphs>27</Paragraphs>
  <TotalTime>5</TotalTime>
  <ScaleCrop>false</ScaleCrop>
  <LinksUpToDate>false</LinksUpToDate>
  <CharactersWithSpaces>13517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Ирина Попова</cp:lastModifiedBy>
  <dcterms:modified xsi:type="dcterms:W3CDTF">2023-09-26T11:28:31Z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520435C368B44247B785E386C838DEB6</vt:lpwstr>
  </property>
</Properties>
</file>